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049E" w14:textId="5EBC364C" w:rsidR="00A63DAC" w:rsidRPr="008E7D81" w:rsidRDefault="008E7D81" w:rsidP="00152AFF">
      <w:pPr>
        <w:pStyle w:val="Title"/>
        <w:jc w:val="center"/>
      </w:pPr>
      <w:r w:rsidRPr="008E7D81">
        <w:t>2022 Impact Report</w:t>
      </w:r>
    </w:p>
    <w:p w14:paraId="46F4E66C" w14:textId="77777777" w:rsidR="008E7D81" w:rsidRPr="00152AFF" w:rsidRDefault="008E7D81" w:rsidP="008E7D81">
      <w:pPr>
        <w:pStyle w:val="Heading1"/>
        <w:ind w:left="0"/>
        <w:rPr>
          <w:rFonts w:ascii="Arial" w:hAnsi="Arial" w:cs="Arial"/>
          <w:sz w:val="28"/>
          <w:szCs w:val="28"/>
        </w:rPr>
      </w:pPr>
      <w:r w:rsidRPr="00152AFF">
        <w:rPr>
          <w:rFonts w:ascii="Arial" w:hAnsi="Arial" w:cs="Arial"/>
          <w:sz w:val="28"/>
          <w:szCs w:val="28"/>
        </w:rPr>
        <w:t>A</w:t>
      </w:r>
      <w:r w:rsidRPr="00152AFF">
        <w:rPr>
          <w:rFonts w:ascii="Arial" w:hAnsi="Arial" w:cs="Arial"/>
          <w:spacing w:val="-1"/>
          <w:sz w:val="28"/>
          <w:szCs w:val="28"/>
        </w:rPr>
        <w:t xml:space="preserve"> </w:t>
      </w:r>
      <w:r w:rsidRPr="00152AFF">
        <w:rPr>
          <w:rFonts w:ascii="Arial" w:hAnsi="Arial" w:cs="Arial"/>
          <w:sz w:val="28"/>
          <w:szCs w:val="28"/>
        </w:rPr>
        <w:t>Message from</w:t>
      </w:r>
      <w:r w:rsidRPr="00152AFF">
        <w:rPr>
          <w:rFonts w:ascii="Arial" w:hAnsi="Arial" w:cs="Arial"/>
          <w:spacing w:val="-1"/>
          <w:sz w:val="28"/>
          <w:szCs w:val="28"/>
        </w:rPr>
        <w:t xml:space="preserve"> </w:t>
      </w:r>
      <w:r w:rsidRPr="00152AFF">
        <w:rPr>
          <w:rFonts w:ascii="Arial" w:hAnsi="Arial" w:cs="Arial"/>
          <w:sz w:val="28"/>
          <w:szCs w:val="28"/>
        </w:rPr>
        <w:t xml:space="preserve">CEO Kate </w:t>
      </w:r>
      <w:r w:rsidRPr="00152AFF">
        <w:rPr>
          <w:rFonts w:ascii="Arial" w:hAnsi="Arial" w:cs="Arial"/>
          <w:spacing w:val="-2"/>
          <w:sz w:val="28"/>
          <w:szCs w:val="28"/>
        </w:rPr>
        <w:t>Grathwol</w:t>
      </w:r>
    </w:p>
    <w:p w14:paraId="21C17C80" w14:textId="49762E8A" w:rsidR="008E7D81" w:rsidRPr="00152AFF" w:rsidRDefault="008E7D81" w:rsidP="008E7D81">
      <w:pPr>
        <w:rPr>
          <w:rFonts w:ascii="Arial" w:hAnsi="Arial" w:cs="Arial"/>
        </w:rPr>
      </w:pPr>
      <w:r w:rsidRPr="00152AFF">
        <w:rPr>
          <w:rFonts w:ascii="Arial" w:hAnsi="Arial" w:cs="Arial"/>
        </w:rPr>
        <w:t>Our mission at Vision Loss Resources is to create a community of services, skills, and support for people with vision loss. In 2022, we re- launched many of the activities and services that had gone dormant during the peak of the pandemic.</w:t>
      </w:r>
      <w:r w:rsidRPr="00152AFF">
        <w:rPr>
          <w:rFonts w:ascii="Arial" w:hAnsi="Arial" w:cs="Arial"/>
        </w:rPr>
        <w:t xml:space="preserve"> </w:t>
      </w:r>
      <w:r w:rsidRPr="00152AFF">
        <w:rPr>
          <w:rFonts w:ascii="Arial" w:hAnsi="Arial" w:cs="Arial"/>
        </w:rPr>
        <w:t>We also moved across the metro area in October to a new location that will help us meet the needs of even more blind, low vision, and deafblind Minnesotans.</w:t>
      </w:r>
    </w:p>
    <w:p w14:paraId="16D1FC24" w14:textId="77777777" w:rsidR="008E7D81" w:rsidRPr="00152AFF" w:rsidRDefault="008E7D81" w:rsidP="008E7D81">
      <w:pPr>
        <w:rPr>
          <w:rFonts w:ascii="Arial" w:hAnsi="Arial" w:cs="Arial"/>
        </w:rPr>
      </w:pPr>
      <w:r w:rsidRPr="00152AFF">
        <w:rPr>
          <w:rFonts w:ascii="Arial" w:hAnsi="Arial" w:cs="Arial"/>
        </w:rPr>
        <w:t>Later in October, we hosted an open house to welcome the community to our new home; over two dozen community members attended! Visitors toured the new rehabilitation center classrooms and student lounge while visiting with instructors, students, and board members.</w:t>
      </w:r>
    </w:p>
    <w:p w14:paraId="16DC2580" w14:textId="77777777" w:rsidR="008E7D81" w:rsidRPr="00152AFF" w:rsidRDefault="008E7D81" w:rsidP="008E7D81">
      <w:pPr>
        <w:rPr>
          <w:rFonts w:ascii="Arial" w:hAnsi="Arial" w:cs="Arial"/>
        </w:rPr>
      </w:pPr>
      <w:r w:rsidRPr="00152AFF">
        <w:rPr>
          <w:rFonts w:ascii="Arial" w:hAnsi="Arial" w:cs="Arial"/>
        </w:rPr>
        <w:t>On behalf of everyone at Vision Loss Resources and DeafBlind Services Minnesota, I send my heartfelt thanks for your continued support and partnership.</w:t>
      </w:r>
    </w:p>
    <w:p w14:paraId="757BF4EC" w14:textId="55E442C4" w:rsidR="008E7D81" w:rsidRPr="00152AFF" w:rsidRDefault="008E7D81" w:rsidP="008E7D81">
      <w:pPr>
        <w:rPr>
          <w:rFonts w:ascii="Arial" w:hAnsi="Arial" w:cs="Arial"/>
        </w:rPr>
      </w:pPr>
      <w:r w:rsidRPr="00152AFF">
        <w:rPr>
          <w:rFonts w:ascii="Arial" w:hAnsi="Arial" w:cs="Arial"/>
        </w:rPr>
        <w:t>With gratitude,</w:t>
      </w:r>
    </w:p>
    <w:p w14:paraId="30E242DA" w14:textId="47ECDB3E" w:rsidR="008E7D81" w:rsidRPr="00152AFF" w:rsidRDefault="008E7D81" w:rsidP="008E7D81">
      <w:pPr>
        <w:rPr>
          <w:rFonts w:ascii="Arial" w:hAnsi="Arial" w:cs="Arial"/>
        </w:rPr>
      </w:pPr>
      <w:r w:rsidRPr="00152AFF">
        <w:rPr>
          <w:rFonts w:ascii="Arial" w:hAnsi="Arial" w:cs="Arial"/>
        </w:rPr>
        <w:t>Kate</w:t>
      </w:r>
    </w:p>
    <w:p w14:paraId="6F05FE0E" w14:textId="77777777" w:rsidR="008E7D81" w:rsidRPr="00152AFF" w:rsidRDefault="008E7D81" w:rsidP="008E7D81">
      <w:pPr>
        <w:pStyle w:val="Heading1"/>
        <w:ind w:left="0"/>
        <w:rPr>
          <w:rFonts w:ascii="Arial" w:hAnsi="Arial" w:cs="Arial"/>
          <w:sz w:val="28"/>
          <w:szCs w:val="28"/>
        </w:rPr>
      </w:pPr>
      <w:r w:rsidRPr="00152AFF">
        <w:rPr>
          <w:rFonts w:ascii="Arial" w:hAnsi="Arial" w:cs="Arial"/>
          <w:sz w:val="28"/>
          <w:szCs w:val="28"/>
        </w:rPr>
        <w:t>Student Spotlight: Oluwatunmise (Tunmi) Jubril</w:t>
      </w:r>
    </w:p>
    <w:p w14:paraId="4E51E936" w14:textId="639F6BF3" w:rsidR="008E7D81" w:rsidRPr="00152AFF" w:rsidRDefault="008E7D81" w:rsidP="008E7D81">
      <w:pPr>
        <w:rPr>
          <w:rFonts w:ascii="Arial" w:hAnsi="Arial" w:cs="Arial"/>
        </w:rPr>
      </w:pPr>
      <w:r w:rsidRPr="00152AFF">
        <w:rPr>
          <w:rFonts w:ascii="Arial" w:hAnsi="Arial" w:cs="Arial"/>
        </w:rPr>
        <w:t>Tunmi Jubril has been blind since he was 18 months old. Because of this, he is a master at skills such as braille and using adaptive technology. So much so that technology instructor Krista said, he could teach the class!</w:t>
      </w:r>
      <w:r w:rsidR="0014044D">
        <w:rPr>
          <w:rFonts w:ascii="Arial" w:hAnsi="Arial" w:cs="Arial"/>
        </w:rPr>
        <w:t xml:space="preserve"> </w:t>
      </w:r>
      <w:r w:rsidRPr="00152AFF">
        <w:rPr>
          <w:rFonts w:ascii="Arial" w:hAnsi="Arial" w:cs="Arial"/>
        </w:rPr>
        <w:t xml:space="preserve">He decided to attend Vision Loss Resources’ rehabilitation center because he could choose what skills and </w:t>
      </w:r>
      <w:r w:rsidRPr="00152AFF">
        <w:rPr>
          <w:rFonts w:ascii="Arial" w:hAnsi="Arial" w:cs="Arial"/>
        </w:rPr>
        <w:t xml:space="preserve">training </w:t>
      </w:r>
      <w:r w:rsidRPr="00152AFF">
        <w:rPr>
          <w:rFonts w:ascii="Arial" w:hAnsi="Arial" w:cs="Arial"/>
        </w:rPr>
        <w:t>he needed.</w:t>
      </w:r>
    </w:p>
    <w:p w14:paraId="64A3A666" w14:textId="4EE84491" w:rsidR="008E7D81" w:rsidRPr="00152AFF" w:rsidRDefault="008E7D81" w:rsidP="008E7D81">
      <w:pPr>
        <w:rPr>
          <w:rFonts w:ascii="Arial" w:hAnsi="Arial" w:cs="Arial"/>
        </w:rPr>
      </w:pPr>
      <w:r w:rsidRPr="00152AFF">
        <w:rPr>
          <w:rFonts w:ascii="Arial" w:hAnsi="Arial" w:cs="Arial"/>
        </w:rPr>
        <w:t>Tunmi's goal is to live by himself in the Summer of 2023. His classes focused on tasks of daily living – such as cooking, cleaning, and household management. Tunmi is currently enrolled in Century College, where he is studying computer science. Everyone at VLR is eagerly awaiting the great achievements he will bring to the world of technology, for people with low vision, blindness, and deafblindness.</w:t>
      </w:r>
    </w:p>
    <w:p w14:paraId="3F9B56E7" w14:textId="4DA5F489" w:rsidR="008E7D81" w:rsidRPr="00152AFF" w:rsidRDefault="008E7D81" w:rsidP="008E7D81">
      <w:pPr>
        <w:pStyle w:val="Heading1"/>
        <w:ind w:left="0"/>
        <w:rPr>
          <w:rFonts w:ascii="Arial" w:hAnsi="Arial" w:cs="Arial"/>
          <w:sz w:val="28"/>
          <w:szCs w:val="28"/>
        </w:rPr>
      </w:pPr>
      <w:r w:rsidRPr="00152AFF">
        <w:rPr>
          <w:rFonts w:ascii="Arial" w:hAnsi="Arial" w:cs="Arial"/>
          <w:sz w:val="28"/>
          <w:szCs w:val="28"/>
        </w:rPr>
        <w:t>2022 By the Numbers</w:t>
      </w:r>
    </w:p>
    <w:p w14:paraId="72A303CF" w14:textId="4E57F016" w:rsidR="008E7D81" w:rsidRPr="00152AFF" w:rsidRDefault="008E7D81" w:rsidP="008E7D81">
      <w:pPr>
        <w:pStyle w:val="ListParagraph"/>
        <w:numPr>
          <w:ilvl w:val="0"/>
          <w:numId w:val="2"/>
        </w:numPr>
        <w:rPr>
          <w:rFonts w:ascii="Arial" w:hAnsi="Arial" w:cs="Arial"/>
        </w:rPr>
      </w:pPr>
      <w:r w:rsidRPr="00152AFF">
        <w:rPr>
          <w:rFonts w:ascii="Arial" w:hAnsi="Arial" w:cs="Arial"/>
        </w:rPr>
        <w:t>59  support groups</w:t>
      </w:r>
    </w:p>
    <w:p w14:paraId="1EA2554F" w14:textId="646B6A1E" w:rsidR="008E7D81" w:rsidRPr="00152AFF" w:rsidRDefault="008E7D81" w:rsidP="008E7D81">
      <w:pPr>
        <w:pStyle w:val="ListParagraph"/>
        <w:numPr>
          <w:ilvl w:val="0"/>
          <w:numId w:val="2"/>
        </w:numPr>
        <w:rPr>
          <w:rFonts w:ascii="Arial" w:hAnsi="Arial" w:cs="Arial"/>
        </w:rPr>
      </w:pPr>
      <w:r w:rsidRPr="00152AFF">
        <w:rPr>
          <w:rFonts w:ascii="Arial" w:hAnsi="Arial" w:cs="Arial"/>
        </w:rPr>
        <w:t>10,000 + hours of service provided by DeafBlind Services Minnesota</w:t>
      </w:r>
    </w:p>
    <w:p w14:paraId="07D2DFC3" w14:textId="657B95F3" w:rsidR="008E7D81" w:rsidRPr="00152AFF" w:rsidRDefault="008E7D81" w:rsidP="008E7D81">
      <w:pPr>
        <w:pStyle w:val="ListParagraph"/>
        <w:numPr>
          <w:ilvl w:val="0"/>
          <w:numId w:val="2"/>
        </w:numPr>
        <w:rPr>
          <w:rFonts w:ascii="Arial" w:hAnsi="Arial" w:cs="Arial"/>
        </w:rPr>
      </w:pPr>
      <w:r w:rsidRPr="00152AFF">
        <w:rPr>
          <w:rFonts w:ascii="Arial" w:hAnsi="Arial" w:cs="Arial"/>
        </w:rPr>
        <w:t>784 individuals attended 92 presentations about the services Vision Loss Resources offers</w:t>
      </w:r>
    </w:p>
    <w:p w14:paraId="2CB2E8FC" w14:textId="54ED01F0" w:rsidR="008E7D81" w:rsidRPr="00152AFF" w:rsidRDefault="008E7D81" w:rsidP="008E7D81">
      <w:pPr>
        <w:pStyle w:val="ListParagraph"/>
        <w:numPr>
          <w:ilvl w:val="0"/>
          <w:numId w:val="2"/>
        </w:numPr>
        <w:rPr>
          <w:rFonts w:ascii="Arial" w:hAnsi="Arial" w:cs="Arial"/>
        </w:rPr>
      </w:pPr>
      <w:r w:rsidRPr="00152AFF">
        <w:rPr>
          <w:rFonts w:ascii="Arial" w:hAnsi="Arial" w:cs="Arial"/>
        </w:rPr>
        <w:t>38 Deafblind children and youth served</w:t>
      </w:r>
    </w:p>
    <w:p w14:paraId="538C05DD" w14:textId="1CCD83DD" w:rsidR="008E7D81" w:rsidRPr="00152AFF" w:rsidRDefault="008E7D81" w:rsidP="008E7D81">
      <w:pPr>
        <w:pStyle w:val="ListParagraph"/>
        <w:numPr>
          <w:ilvl w:val="0"/>
          <w:numId w:val="2"/>
        </w:numPr>
        <w:rPr>
          <w:rFonts w:ascii="Arial" w:hAnsi="Arial" w:cs="Arial"/>
        </w:rPr>
      </w:pPr>
      <w:r w:rsidRPr="00152AFF">
        <w:rPr>
          <w:rFonts w:ascii="Arial" w:hAnsi="Arial" w:cs="Arial"/>
        </w:rPr>
        <w:t>96 in-home assessments for older adults</w:t>
      </w:r>
    </w:p>
    <w:p w14:paraId="13486F5C" w14:textId="49464EBE" w:rsidR="008E7D81" w:rsidRPr="00152AFF" w:rsidRDefault="008E7D81" w:rsidP="008E7D81">
      <w:pPr>
        <w:pStyle w:val="ListParagraph"/>
        <w:numPr>
          <w:ilvl w:val="0"/>
          <w:numId w:val="2"/>
        </w:numPr>
        <w:rPr>
          <w:rFonts w:ascii="Arial" w:hAnsi="Arial" w:cs="Arial"/>
        </w:rPr>
      </w:pPr>
      <w:r w:rsidRPr="00152AFF">
        <w:rPr>
          <w:rFonts w:ascii="Arial" w:hAnsi="Arial" w:cs="Arial"/>
        </w:rPr>
        <w:t>74 Deafblind adults served</w:t>
      </w:r>
    </w:p>
    <w:p w14:paraId="2947B2C1" w14:textId="57EFDB4D" w:rsidR="008E7D81" w:rsidRPr="00152AFF" w:rsidRDefault="008E7D81" w:rsidP="008E7D81">
      <w:pPr>
        <w:pStyle w:val="ListParagraph"/>
        <w:numPr>
          <w:ilvl w:val="0"/>
          <w:numId w:val="2"/>
        </w:numPr>
        <w:rPr>
          <w:rFonts w:ascii="Arial" w:hAnsi="Arial" w:cs="Arial"/>
        </w:rPr>
      </w:pPr>
      <w:r w:rsidRPr="00152AFF">
        <w:rPr>
          <w:rFonts w:ascii="Arial" w:hAnsi="Arial" w:cs="Arial"/>
        </w:rPr>
        <w:t>55 new students enrolled in our rehabilitation center</w:t>
      </w:r>
    </w:p>
    <w:p w14:paraId="42198F14" w14:textId="37694094" w:rsidR="00152AFF" w:rsidRPr="00152AFF" w:rsidRDefault="00152AFF" w:rsidP="00152AFF">
      <w:pPr>
        <w:spacing w:after="0"/>
        <w:rPr>
          <w:rFonts w:ascii="Arial" w:hAnsi="Arial" w:cs="Arial"/>
        </w:rPr>
      </w:pPr>
      <w:r w:rsidRPr="00152AFF">
        <w:rPr>
          <w:rFonts w:ascii="Arial" w:hAnsi="Arial" w:cs="Arial"/>
        </w:rPr>
        <w:t>2022 Organization Revenue:</w:t>
      </w:r>
    </w:p>
    <w:tbl>
      <w:tblPr>
        <w:tblStyle w:val="TableGrid"/>
        <w:tblW w:w="0" w:type="auto"/>
        <w:tblLook w:val="04A0" w:firstRow="1" w:lastRow="0" w:firstColumn="1" w:lastColumn="0" w:noHBand="0" w:noVBand="1"/>
      </w:tblPr>
      <w:tblGrid>
        <w:gridCol w:w="4675"/>
        <w:gridCol w:w="4675"/>
      </w:tblGrid>
      <w:tr w:rsidR="00152AFF" w:rsidRPr="00152AFF" w14:paraId="64754B18" w14:textId="77777777" w:rsidTr="00871E1B">
        <w:tc>
          <w:tcPr>
            <w:tcW w:w="4675" w:type="dxa"/>
          </w:tcPr>
          <w:p w14:paraId="6992BA45" w14:textId="77777777" w:rsidR="00152AFF" w:rsidRPr="00152AFF" w:rsidRDefault="00152AFF" w:rsidP="00871E1B">
            <w:pPr>
              <w:rPr>
                <w:rFonts w:ascii="Arial" w:hAnsi="Arial" w:cs="Arial"/>
              </w:rPr>
            </w:pPr>
            <w:r w:rsidRPr="00152AFF">
              <w:rPr>
                <w:rFonts w:ascii="Arial" w:hAnsi="Arial" w:cs="Arial"/>
              </w:rPr>
              <w:t>Revenue Type</w:t>
            </w:r>
          </w:p>
        </w:tc>
        <w:tc>
          <w:tcPr>
            <w:tcW w:w="4675" w:type="dxa"/>
          </w:tcPr>
          <w:p w14:paraId="3D00D843" w14:textId="77777777" w:rsidR="00152AFF" w:rsidRPr="00152AFF" w:rsidRDefault="00152AFF" w:rsidP="00871E1B">
            <w:pPr>
              <w:rPr>
                <w:rFonts w:ascii="Arial" w:hAnsi="Arial" w:cs="Arial"/>
              </w:rPr>
            </w:pPr>
            <w:r w:rsidRPr="00152AFF">
              <w:rPr>
                <w:rFonts w:ascii="Arial" w:hAnsi="Arial" w:cs="Arial"/>
              </w:rPr>
              <w:t>Revenue Amount</w:t>
            </w:r>
          </w:p>
        </w:tc>
      </w:tr>
      <w:tr w:rsidR="00152AFF" w:rsidRPr="00152AFF" w14:paraId="2E6E8A46" w14:textId="77777777" w:rsidTr="00871E1B">
        <w:tc>
          <w:tcPr>
            <w:tcW w:w="4675" w:type="dxa"/>
          </w:tcPr>
          <w:p w14:paraId="02CEBFE0" w14:textId="77777777" w:rsidR="00152AFF" w:rsidRPr="00152AFF" w:rsidRDefault="00152AFF" w:rsidP="00871E1B">
            <w:pPr>
              <w:rPr>
                <w:rFonts w:ascii="Arial" w:hAnsi="Arial" w:cs="Arial"/>
              </w:rPr>
            </w:pPr>
            <w:r w:rsidRPr="00152AFF">
              <w:rPr>
                <w:rFonts w:ascii="Arial" w:hAnsi="Arial" w:cs="Arial"/>
              </w:rPr>
              <w:t>Contributions and Grants</w:t>
            </w:r>
          </w:p>
        </w:tc>
        <w:tc>
          <w:tcPr>
            <w:tcW w:w="4675" w:type="dxa"/>
          </w:tcPr>
          <w:p w14:paraId="50A393EB" w14:textId="77777777" w:rsidR="00152AFF" w:rsidRPr="00152AFF" w:rsidRDefault="00152AFF" w:rsidP="00871E1B">
            <w:pPr>
              <w:rPr>
                <w:rFonts w:ascii="Arial" w:hAnsi="Arial" w:cs="Arial"/>
              </w:rPr>
            </w:pPr>
            <w:r w:rsidRPr="00152AFF">
              <w:rPr>
                <w:rFonts w:ascii="Arial" w:hAnsi="Arial" w:cs="Arial"/>
              </w:rPr>
              <w:t>$303,861</w:t>
            </w:r>
          </w:p>
        </w:tc>
      </w:tr>
      <w:tr w:rsidR="00152AFF" w:rsidRPr="00152AFF" w14:paraId="020A41F6" w14:textId="77777777" w:rsidTr="00871E1B">
        <w:tc>
          <w:tcPr>
            <w:tcW w:w="4675" w:type="dxa"/>
          </w:tcPr>
          <w:p w14:paraId="61BB591F" w14:textId="77777777" w:rsidR="00152AFF" w:rsidRPr="00152AFF" w:rsidRDefault="00152AFF" w:rsidP="00871E1B">
            <w:pPr>
              <w:rPr>
                <w:rFonts w:ascii="Arial" w:hAnsi="Arial" w:cs="Arial"/>
              </w:rPr>
            </w:pPr>
            <w:r w:rsidRPr="00152AFF">
              <w:rPr>
                <w:rFonts w:ascii="Arial" w:hAnsi="Arial" w:cs="Arial"/>
              </w:rPr>
              <w:t>Program Service Revenue</w:t>
            </w:r>
          </w:p>
        </w:tc>
        <w:tc>
          <w:tcPr>
            <w:tcW w:w="4675" w:type="dxa"/>
          </w:tcPr>
          <w:p w14:paraId="6B56F537" w14:textId="77777777" w:rsidR="00152AFF" w:rsidRPr="00152AFF" w:rsidRDefault="00152AFF" w:rsidP="00871E1B">
            <w:pPr>
              <w:rPr>
                <w:rFonts w:ascii="Arial" w:hAnsi="Arial" w:cs="Arial"/>
              </w:rPr>
            </w:pPr>
            <w:r w:rsidRPr="00152AFF">
              <w:rPr>
                <w:rFonts w:ascii="Arial" w:hAnsi="Arial" w:cs="Arial"/>
              </w:rPr>
              <w:t>$1,498,252</w:t>
            </w:r>
          </w:p>
        </w:tc>
      </w:tr>
      <w:tr w:rsidR="00152AFF" w:rsidRPr="00152AFF" w14:paraId="2381DE07" w14:textId="77777777" w:rsidTr="00871E1B">
        <w:tc>
          <w:tcPr>
            <w:tcW w:w="4675" w:type="dxa"/>
          </w:tcPr>
          <w:p w14:paraId="5E911AF6" w14:textId="77777777" w:rsidR="00152AFF" w:rsidRPr="00152AFF" w:rsidRDefault="00152AFF" w:rsidP="00871E1B">
            <w:pPr>
              <w:rPr>
                <w:rFonts w:ascii="Arial" w:hAnsi="Arial" w:cs="Arial"/>
              </w:rPr>
            </w:pPr>
            <w:r w:rsidRPr="00152AFF">
              <w:rPr>
                <w:rFonts w:ascii="Arial" w:hAnsi="Arial" w:cs="Arial"/>
              </w:rPr>
              <w:t>Investment Income</w:t>
            </w:r>
          </w:p>
        </w:tc>
        <w:tc>
          <w:tcPr>
            <w:tcW w:w="4675" w:type="dxa"/>
          </w:tcPr>
          <w:p w14:paraId="7FC429BB" w14:textId="77777777" w:rsidR="00152AFF" w:rsidRPr="00152AFF" w:rsidRDefault="00152AFF" w:rsidP="00871E1B">
            <w:pPr>
              <w:rPr>
                <w:rFonts w:ascii="Arial" w:hAnsi="Arial" w:cs="Arial"/>
              </w:rPr>
            </w:pPr>
            <w:r w:rsidRPr="00152AFF">
              <w:rPr>
                <w:rFonts w:ascii="Arial" w:hAnsi="Arial" w:cs="Arial"/>
              </w:rPr>
              <w:t>$46,000</w:t>
            </w:r>
          </w:p>
        </w:tc>
      </w:tr>
      <w:tr w:rsidR="00152AFF" w:rsidRPr="00152AFF" w14:paraId="381857CD" w14:textId="77777777" w:rsidTr="00871E1B">
        <w:tc>
          <w:tcPr>
            <w:tcW w:w="4675" w:type="dxa"/>
          </w:tcPr>
          <w:p w14:paraId="482F6605" w14:textId="77777777" w:rsidR="00152AFF" w:rsidRPr="00152AFF" w:rsidRDefault="00152AFF" w:rsidP="00871E1B">
            <w:pPr>
              <w:rPr>
                <w:rFonts w:ascii="Arial" w:hAnsi="Arial" w:cs="Arial"/>
                <w:b/>
                <w:bCs/>
              </w:rPr>
            </w:pPr>
            <w:r w:rsidRPr="00152AFF">
              <w:rPr>
                <w:rFonts w:ascii="Arial" w:hAnsi="Arial" w:cs="Arial"/>
                <w:b/>
                <w:bCs/>
              </w:rPr>
              <w:t>Total</w:t>
            </w:r>
          </w:p>
        </w:tc>
        <w:tc>
          <w:tcPr>
            <w:tcW w:w="4675" w:type="dxa"/>
          </w:tcPr>
          <w:p w14:paraId="5D699F7D" w14:textId="77777777" w:rsidR="00152AFF" w:rsidRPr="00152AFF" w:rsidRDefault="00152AFF" w:rsidP="00871E1B">
            <w:pPr>
              <w:rPr>
                <w:rFonts w:ascii="Arial" w:hAnsi="Arial" w:cs="Arial"/>
                <w:b/>
                <w:bCs/>
              </w:rPr>
            </w:pPr>
            <w:r w:rsidRPr="00152AFF">
              <w:rPr>
                <w:rFonts w:ascii="Arial" w:hAnsi="Arial" w:cs="Arial"/>
                <w:b/>
                <w:bCs/>
              </w:rPr>
              <w:t>$1, 848,113</w:t>
            </w:r>
          </w:p>
        </w:tc>
      </w:tr>
    </w:tbl>
    <w:p w14:paraId="18ED21B3" w14:textId="77777777" w:rsidR="00152AFF" w:rsidRPr="00152AFF" w:rsidRDefault="00152AFF" w:rsidP="00152AFF">
      <w:pPr>
        <w:spacing w:after="0"/>
        <w:rPr>
          <w:rFonts w:ascii="Arial" w:hAnsi="Arial" w:cs="Arial"/>
        </w:rPr>
      </w:pPr>
    </w:p>
    <w:p w14:paraId="5C329BC7" w14:textId="54DC1F62" w:rsidR="00152AFF" w:rsidRPr="00152AFF" w:rsidRDefault="00152AFF" w:rsidP="00152AFF">
      <w:pPr>
        <w:spacing w:after="0"/>
        <w:rPr>
          <w:rFonts w:ascii="Arial" w:hAnsi="Arial" w:cs="Arial"/>
        </w:rPr>
      </w:pPr>
      <w:r w:rsidRPr="00152AFF">
        <w:rPr>
          <w:rFonts w:ascii="Arial" w:hAnsi="Arial" w:cs="Arial"/>
        </w:rPr>
        <w:lastRenderedPageBreak/>
        <w:t>2022 Organization Expenses:</w:t>
      </w:r>
    </w:p>
    <w:tbl>
      <w:tblPr>
        <w:tblW w:w="0" w:type="auto"/>
        <w:tblCellMar>
          <w:left w:w="0" w:type="dxa"/>
          <w:right w:w="0" w:type="dxa"/>
        </w:tblCellMar>
        <w:tblLook w:val="04A0" w:firstRow="1" w:lastRow="0" w:firstColumn="1" w:lastColumn="0" w:noHBand="0" w:noVBand="1"/>
      </w:tblPr>
      <w:tblGrid>
        <w:gridCol w:w="4670"/>
        <w:gridCol w:w="4670"/>
      </w:tblGrid>
      <w:tr w:rsidR="00152AFF" w:rsidRPr="00152AFF" w14:paraId="35CF16D1" w14:textId="77777777" w:rsidTr="00871E1B">
        <w:tc>
          <w:tcPr>
            <w:tcW w:w="4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8F13A3" w14:textId="77777777" w:rsidR="00152AFF" w:rsidRPr="00152AFF" w:rsidRDefault="00152AFF" w:rsidP="00871E1B">
            <w:pPr>
              <w:spacing w:after="0"/>
              <w:rPr>
                <w:rFonts w:ascii="Arial" w:hAnsi="Arial" w:cs="Arial"/>
              </w:rPr>
            </w:pPr>
            <w:r w:rsidRPr="00152AFF">
              <w:rPr>
                <w:rFonts w:ascii="Arial" w:hAnsi="Arial" w:cs="Arial"/>
              </w:rPr>
              <w:t>Expense Type</w:t>
            </w:r>
          </w:p>
        </w:tc>
        <w:tc>
          <w:tcPr>
            <w:tcW w:w="4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F10EBC" w14:textId="77777777" w:rsidR="00152AFF" w:rsidRPr="00152AFF" w:rsidRDefault="00152AFF" w:rsidP="00871E1B">
            <w:pPr>
              <w:spacing w:after="0"/>
              <w:rPr>
                <w:rFonts w:ascii="Arial" w:hAnsi="Arial" w:cs="Arial"/>
              </w:rPr>
            </w:pPr>
            <w:r w:rsidRPr="00152AFF">
              <w:rPr>
                <w:rFonts w:ascii="Arial" w:hAnsi="Arial" w:cs="Arial"/>
              </w:rPr>
              <w:t>Expense Amount</w:t>
            </w:r>
          </w:p>
        </w:tc>
      </w:tr>
      <w:tr w:rsidR="00152AFF" w:rsidRPr="00152AFF" w14:paraId="1BE2E1E4" w14:textId="77777777" w:rsidTr="00871E1B">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B2591" w14:textId="77777777" w:rsidR="00152AFF" w:rsidRPr="00152AFF" w:rsidRDefault="00152AFF" w:rsidP="00871E1B">
            <w:pPr>
              <w:spacing w:after="0"/>
              <w:rPr>
                <w:rFonts w:ascii="Arial" w:hAnsi="Arial" w:cs="Arial"/>
              </w:rPr>
            </w:pPr>
            <w:r w:rsidRPr="00152AFF">
              <w:rPr>
                <w:rFonts w:ascii="Arial" w:hAnsi="Arial" w:cs="Arial"/>
              </w:rPr>
              <w:t>Program Services</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14CD1D1F" w14:textId="77777777" w:rsidR="00152AFF" w:rsidRPr="00152AFF" w:rsidRDefault="00152AFF" w:rsidP="00871E1B">
            <w:pPr>
              <w:spacing w:after="0"/>
              <w:rPr>
                <w:rFonts w:ascii="Arial" w:hAnsi="Arial" w:cs="Arial"/>
              </w:rPr>
            </w:pPr>
            <w:r w:rsidRPr="00152AFF">
              <w:rPr>
                <w:rFonts w:ascii="Arial" w:hAnsi="Arial" w:cs="Arial"/>
              </w:rPr>
              <w:t>$1,441,977</w:t>
            </w:r>
          </w:p>
        </w:tc>
      </w:tr>
      <w:tr w:rsidR="00152AFF" w:rsidRPr="00152AFF" w14:paraId="1356ECB3" w14:textId="77777777" w:rsidTr="00871E1B">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0A112" w14:textId="77777777" w:rsidR="00152AFF" w:rsidRPr="00152AFF" w:rsidRDefault="00152AFF" w:rsidP="00871E1B">
            <w:pPr>
              <w:spacing w:after="0"/>
              <w:rPr>
                <w:rFonts w:ascii="Arial" w:hAnsi="Arial" w:cs="Arial"/>
              </w:rPr>
            </w:pPr>
            <w:r w:rsidRPr="00152AFF">
              <w:rPr>
                <w:rFonts w:ascii="Arial" w:hAnsi="Arial" w:cs="Arial"/>
              </w:rPr>
              <w:t xml:space="preserve">Administration </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3530270D" w14:textId="77777777" w:rsidR="00152AFF" w:rsidRPr="00152AFF" w:rsidRDefault="00152AFF" w:rsidP="00871E1B">
            <w:pPr>
              <w:spacing w:after="0"/>
              <w:rPr>
                <w:rFonts w:ascii="Arial" w:hAnsi="Arial" w:cs="Arial"/>
              </w:rPr>
            </w:pPr>
            <w:r w:rsidRPr="00152AFF">
              <w:rPr>
                <w:rFonts w:ascii="Arial" w:hAnsi="Arial" w:cs="Arial"/>
              </w:rPr>
              <w:t>$440,956</w:t>
            </w:r>
          </w:p>
        </w:tc>
      </w:tr>
      <w:tr w:rsidR="00152AFF" w:rsidRPr="00152AFF" w14:paraId="15BF2404" w14:textId="77777777" w:rsidTr="00871E1B">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353BE" w14:textId="77777777" w:rsidR="00152AFF" w:rsidRPr="00152AFF" w:rsidRDefault="00152AFF" w:rsidP="00871E1B">
            <w:pPr>
              <w:spacing w:after="0"/>
              <w:rPr>
                <w:rFonts w:ascii="Arial" w:hAnsi="Arial" w:cs="Arial"/>
              </w:rPr>
            </w:pPr>
            <w:r w:rsidRPr="00152AFF">
              <w:rPr>
                <w:rFonts w:ascii="Arial" w:hAnsi="Arial" w:cs="Arial"/>
              </w:rPr>
              <w:t xml:space="preserve">Fundraising </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487042CA" w14:textId="77777777" w:rsidR="00152AFF" w:rsidRPr="00152AFF" w:rsidRDefault="00152AFF" w:rsidP="00871E1B">
            <w:pPr>
              <w:spacing w:after="0"/>
              <w:rPr>
                <w:rFonts w:ascii="Arial" w:hAnsi="Arial" w:cs="Arial"/>
              </w:rPr>
            </w:pPr>
            <w:r w:rsidRPr="00152AFF">
              <w:rPr>
                <w:rFonts w:ascii="Arial" w:hAnsi="Arial" w:cs="Arial"/>
              </w:rPr>
              <w:t>$91,973</w:t>
            </w:r>
          </w:p>
        </w:tc>
      </w:tr>
      <w:tr w:rsidR="00152AFF" w:rsidRPr="00152AFF" w14:paraId="5F855EE9" w14:textId="77777777" w:rsidTr="00871E1B">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55EC1" w14:textId="77777777" w:rsidR="00152AFF" w:rsidRPr="00152AFF" w:rsidRDefault="00152AFF" w:rsidP="00871E1B">
            <w:pPr>
              <w:spacing w:after="0"/>
              <w:rPr>
                <w:rFonts w:ascii="Arial" w:hAnsi="Arial" w:cs="Arial"/>
                <w:b/>
                <w:bCs/>
              </w:rPr>
            </w:pPr>
            <w:r w:rsidRPr="00152AFF">
              <w:rPr>
                <w:rFonts w:ascii="Arial" w:hAnsi="Arial" w:cs="Arial"/>
                <w:b/>
                <w:bCs/>
              </w:rPr>
              <w:t>Total</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74A0FFE1" w14:textId="77777777" w:rsidR="00152AFF" w:rsidRPr="00152AFF" w:rsidRDefault="00152AFF" w:rsidP="00871E1B">
            <w:pPr>
              <w:spacing w:after="0"/>
              <w:rPr>
                <w:rFonts w:ascii="Arial" w:hAnsi="Arial" w:cs="Arial"/>
                <w:b/>
                <w:bCs/>
              </w:rPr>
            </w:pPr>
            <w:r w:rsidRPr="00152AFF">
              <w:rPr>
                <w:rFonts w:ascii="Arial" w:hAnsi="Arial" w:cs="Arial"/>
                <w:b/>
                <w:bCs/>
              </w:rPr>
              <w:t>$1,974,906</w:t>
            </w:r>
          </w:p>
        </w:tc>
      </w:tr>
    </w:tbl>
    <w:p w14:paraId="6782CB84" w14:textId="62252B31" w:rsidR="008E7D81" w:rsidRPr="00152AFF" w:rsidRDefault="008E7D81" w:rsidP="008E7D81">
      <w:pPr>
        <w:pStyle w:val="ListParagraph"/>
        <w:numPr>
          <w:ilvl w:val="0"/>
          <w:numId w:val="2"/>
        </w:numPr>
        <w:rPr>
          <w:rFonts w:ascii="Arial" w:hAnsi="Arial" w:cs="Arial"/>
        </w:rPr>
      </w:pPr>
    </w:p>
    <w:p w14:paraId="15C931B9" w14:textId="77777777" w:rsidR="008E7D81" w:rsidRPr="0014044D" w:rsidRDefault="008E7D81" w:rsidP="008E7D81">
      <w:pPr>
        <w:pStyle w:val="Heading1"/>
        <w:ind w:left="0"/>
        <w:rPr>
          <w:rFonts w:ascii="Arial" w:hAnsi="Arial" w:cs="Arial"/>
          <w:sz w:val="28"/>
          <w:szCs w:val="28"/>
        </w:rPr>
      </w:pPr>
      <w:r w:rsidRPr="0014044D">
        <w:rPr>
          <w:rFonts w:ascii="Arial" w:hAnsi="Arial" w:cs="Arial"/>
          <w:sz w:val="28"/>
          <w:szCs w:val="28"/>
        </w:rPr>
        <w:t>Supporter Spotlight</w:t>
      </w:r>
    </w:p>
    <w:p w14:paraId="62853436" w14:textId="77777777" w:rsidR="008E7D81" w:rsidRPr="00152AFF" w:rsidRDefault="008E7D81" w:rsidP="008E7D81">
      <w:pPr>
        <w:rPr>
          <w:rFonts w:ascii="Arial" w:hAnsi="Arial" w:cs="Arial"/>
        </w:rPr>
      </w:pPr>
      <w:r w:rsidRPr="00152AFF">
        <w:rPr>
          <w:rFonts w:ascii="Arial" w:hAnsi="Arial" w:cs="Arial"/>
        </w:rPr>
        <w:t>We are so grateful to our corporate and community partners for their support! These organizations contributed $2,000 or more in 2022.</w:t>
      </w:r>
    </w:p>
    <w:p w14:paraId="0E81D843"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Enoch R. Sward Charitable Trust</w:t>
      </w:r>
    </w:p>
    <w:p w14:paraId="26523538"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Fred C. and Katherine B. Anderson Foundation Irving Properties</w:t>
      </w:r>
    </w:p>
    <w:p w14:paraId="3AD065A2"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Jessie F. Hallett Charitable Trust Minneapolis Kiwanis Foundation Otto Bremer Trust</w:t>
      </w:r>
    </w:p>
    <w:p w14:paraId="67D7CBD8"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Otto C. Winzen Charitable Trust Plymouth Lions Club</w:t>
      </w:r>
    </w:p>
    <w:p w14:paraId="5CB40F0F"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The Bruning Foundation</w:t>
      </w:r>
    </w:p>
    <w:p w14:paraId="664CC62B"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 xml:space="preserve">The Jay and Rose Phillips Family Foundation </w:t>
      </w:r>
    </w:p>
    <w:p w14:paraId="02B29A61" w14:textId="5E83186C" w:rsidR="008E7D81" w:rsidRPr="00152AFF" w:rsidRDefault="008E7D81" w:rsidP="00152AFF">
      <w:pPr>
        <w:pStyle w:val="ListParagraph"/>
        <w:numPr>
          <w:ilvl w:val="0"/>
          <w:numId w:val="2"/>
        </w:numPr>
        <w:rPr>
          <w:rFonts w:ascii="Arial" w:hAnsi="Arial" w:cs="Arial"/>
        </w:rPr>
      </w:pPr>
      <w:r w:rsidRPr="00152AFF">
        <w:rPr>
          <w:rFonts w:ascii="Arial" w:hAnsi="Arial" w:cs="Arial"/>
        </w:rPr>
        <w:t>The Mendon F. Schutt Fund</w:t>
      </w:r>
    </w:p>
    <w:p w14:paraId="09844C5C"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 xml:space="preserve">The Nash Foundation </w:t>
      </w:r>
    </w:p>
    <w:p w14:paraId="5DEFDE78" w14:textId="337226C3" w:rsidR="008E7D81" w:rsidRPr="00152AFF" w:rsidRDefault="008E7D81" w:rsidP="00152AFF">
      <w:pPr>
        <w:pStyle w:val="ListParagraph"/>
        <w:numPr>
          <w:ilvl w:val="0"/>
          <w:numId w:val="2"/>
        </w:numPr>
        <w:rPr>
          <w:rFonts w:ascii="Arial" w:hAnsi="Arial" w:cs="Arial"/>
        </w:rPr>
      </w:pPr>
      <w:r w:rsidRPr="00152AFF">
        <w:rPr>
          <w:rFonts w:ascii="Arial" w:hAnsi="Arial" w:cs="Arial"/>
        </w:rPr>
        <w:t>Virgil Atkins Trust</w:t>
      </w:r>
    </w:p>
    <w:p w14:paraId="2B25CE59" w14:textId="77777777" w:rsidR="008E7D81" w:rsidRPr="0014044D" w:rsidRDefault="008E7D81" w:rsidP="008E7D81">
      <w:pPr>
        <w:pStyle w:val="Heading1"/>
        <w:ind w:left="0"/>
        <w:rPr>
          <w:rFonts w:ascii="Arial" w:hAnsi="Arial" w:cs="Arial"/>
          <w:sz w:val="28"/>
          <w:szCs w:val="28"/>
        </w:rPr>
      </w:pPr>
      <w:r w:rsidRPr="0014044D">
        <w:rPr>
          <w:rFonts w:ascii="Arial" w:hAnsi="Arial" w:cs="Arial"/>
          <w:sz w:val="28"/>
          <w:szCs w:val="28"/>
        </w:rPr>
        <w:t>Board of Directors</w:t>
      </w:r>
    </w:p>
    <w:p w14:paraId="153D3728"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 xml:space="preserve">Mary Bear-Dukes </w:t>
      </w:r>
    </w:p>
    <w:p w14:paraId="1F39B40A"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 xml:space="preserve">Abdhish Bhavsar </w:t>
      </w:r>
    </w:p>
    <w:p w14:paraId="761D51E8"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 xml:space="preserve">Vanessa Bonn </w:t>
      </w:r>
    </w:p>
    <w:p w14:paraId="64CD637F"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 xml:space="preserve">Ellen Conway </w:t>
      </w:r>
    </w:p>
    <w:p w14:paraId="6469FD41" w14:textId="5DDC3AEC" w:rsidR="008E7D81" w:rsidRPr="00152AFF" w:rsidRDefault="008E7D81" w:rsidP="00152AFF">
      <w:pPr>
        <w:pStyle w:val="ListParagraph"/>
        <w:numPr>
          <w:ilvl w:val="0"/>
          <w:numId w:val="2"/>
        </w:numPr>
        <w:rPr>
          <w:rFonts w:ascii="Arial" w:hAnsi="Arial" w:cs="Arial"/>
        </w:rPr>
      </w:pPr>
      <w:r w:rsidRPr="00152AFF">
        <w:rPr>
          <w:rFonts w:ascii="Arial" w:hAnsi="Arial" w:cs="Arial"/>
        </w:rPr>
        <w:t>Rishi Donat</w:t>
      </w:r>
    </w:p>
    <w:p w14:paraId="592CF676"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 xml:space="preserve">Joe DuPay </w:t>
      </w:r>
    </w:p>
    <w:p w14:paraId="3DCA9A62"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 xml:space="preserve">Andy Freeman </w:t>
      </w:r>
    </w:p>
    <w:p w14:paraId="5125870C" w14:textId="2CF7E9A1" w:rsidR="008E7D81" w:rsidRPr="00152AFF" w:rsidRDefault="008E7D81" w:rsidP="00152AFF">
      <w:pPr>
        <w:pStyle w:val="ListParagraph"/>
        <w:numPr>
          <w:ilvl w:val="0"/>
          <w:numId w:val="2"/>
        </w:numPr>
        <w:rPr>
          <w:rFonts w:ascii="Arial" w:hAnsi="Arial" w:cs="Arial"/>
        </w:rPr>
      </w:pPr>
      <w:r w:rsidRPr="00152AFF">
        <w:rPr>
          <w:rFonts w:ascii="Arial" w:hAnsi="Arial" w:cs="Arial"/>
        </w:rPr>
        <w:t>Mike Hanson</w:t>
      </w:r>
    </w:p>
    <w:p w14:paraId="07115D0C"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 xml:space="preserve">Corrine Kroehler </w:t>
      </w:r>
    </w:p>
    <w:p w14:paraId="57E3A7EC"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 xml:space="preserve">Susan Markey </w:t>
      </w:r>
    </w:p>
    <w:p w14:paraId="515B4D41"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 xml:space="preserve">Chris Palmer </w:t>
      </w:r>
    </w:p>
    <w:p w14:paraId="27BAA86F" w14:textId="53ADE5F2" w:rsidR="008E7D81" w:rsidRPr="00152AFF" w:rsidRDefault="008E7D81" w:rsidP="00152AFF">
      <w:pPr>
        <w:pStyle w:val="ListParagraph"/>
        <w:numPr>
          <w:ilvl w:val="0"/>
          <w:numId w:val="2"/>
        </w:numPr>
        <w:rPr>
          <w:rFonts w:ascii="Arial" w:hAnsi="Arial" w:cs="Arial"/>
        </w:rPr>
      </w:pPr>
      <w:r w:rsidRPr="00152AFF">
        <w:rPr>
          <w:rFonts w:ascii="Arial" w:hAnsi="Arial" w:cs="Arial"/>
        </w:rPr>
        <w:t>Denise Raunig</w:t>
      </w:r>
    </w:p>
    <w:p w14:paraId="09289999"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 xml:space="preserve">Celeste Schumacher </w:t>
      </w:r>
    </w:p>
    <w:p w14:paraId="3EDC7255" w14:textId="36AF965F" w:rsidR="008E7D81" w:rsidRPr="00152AFF" w:rsidRDefault="008E7D81" w:rsidP="00152AFF">
      <w:pPr>
        <w:pStyle w:val="ListParagraph"/>
        <w:numPr>
          <w:ilvl w:val="0"/>
          <w:numId w:val="2"/>
        </w:numPr>
        <w:rPr>
          <w:rFonts w:ascii="Arial" w:hAnsi="Arial" w:cs="Arial"/>
        </w:rPr>
      </w:pPr>
      <w:r w:rsidRPr="00152AFF">
        <w:rPr>
          <w:rFonts w:ascii="Arial" w:hAnsi="Arial" w:cs="Arial"/>
        </w:rPr>
        <w:t>Sarah Snapp</w:t>
      </w:r>
    </w:p>
    <w:p w14:paraId="2A1AEFB6"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Mike Treece</w:t>
      </w:r>
    </w:p>
    <w:p w14:paraId="666AE1DF" w14:textId="77777777" w:rsidR="008E7D81" w:rsidRPr="0014044D" w:rsidRDefault="008E7D81" w:rsidP="00152AFF">
      <w:pPr>
        <w:pStyle w:val="Heading1"/>
        <w:ind w:left="0"/>
        <w:rPr>
          <w:rFonts w:ascii="Arial" w:hAnsi="Arial" w:cs="Arial"/>
          <w:sz w:val="28"/>
          <w:szCs w:val="28"/>
        </w:rPr>
      </w:pPr>
      <w:r w:rsidRPr="0014044D">
        <w:rPr>
          <w:rFonts w:ascii="Arial" w:hAnsi="Arial" w:cs="Arial"/>
          <w:sz w:val="28"/>
          <w:szCs w:val="28"/>
        </w:rPr>
        <w:t>Senior Management</w:t>
      </w:r>
    </w:p>
    <w:p w14:paraId="666365DF"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 xml:space="preserve">Kate Grathwol, President and CEO </w:t>
      </w:r>
    </w:p>
    <w:p w14:paraId="2D68102A" w14:textId="1CEA5FA1" w:rsidR="008E7D81" w:rsidRPr="00152AFF" w:rsidRDefault="008E7D81" w:rsidP="00152AFF">
      <w:pPr>
        <w:pStyle w:val="ListParagraph"/>
        <w:numPr>
          <w:ilvl w:val="0"/>
          <w:numId w:val="2"/>
        </w:numPr>
        <w:rPr>
          <w:rFonts w:ascii="Arial" w:hAnsi="Arial" w:cs="Arial"/>
        </w:rPr>
      </w:pPr>
      <w:r w:rsidRPr="00152AFF">
        <w:rPr>
          <w:rFonts w:ascii="Arial" w:hAnsi="Arial" w:cs="Arial"/>
        </w:rPr>
        <w:t>Chuck Stroud, CFO &amp; COO</w:t>
      </w:r>
    </w:p>
    <w:p w14:paraId="149E6DE3" w14:textId="77777777" w:rsidR="008E7D81" w:rsidRPr="00152AFF" w:rsidRDefault="008E7D81" w:rsidP="00152AFF">
      <w:pPr>
        <w:pStyle w:val="ListParagraph"/>
        <w:numPr>
          <w:ilvl w:val="0"/>
          <w:numId w:val="2"/>
        </w:numPr>
        <w:rPr>
          <w:rFonts w:ascii="Arial" w:hAnsi="Arial" w:cs="Arial"/>
        </w:rPr>
      </w:pPr>
      <w:r w:rsidRPr="00152AFF">
        <w:rPr>
          <w:rFonts w:ascii="Arial" w:hAnsi="Arial" w:cs="Arial"/>
        </w:rPr>
        <w:t xml:space="preserve">Linda Guzman, Dir. of Manufacturing </w:t>
      </w:r>
    </w:p>
    <w:p w14:paraId="0C40E12B" w14:textId="75994950" w:rsidR="008E7D81" w:rsidRPr="00152AFF" w:rsidRDefault="008E7D81" w:rsidP="00152AFF">
      <w:pPr>
        <w:pStyle w:val="ListParagraph"/>
        <w:numPr>
          <w:ilvl w:val="0"/>
          <w:numId w:val="2"/>
        </w:numPr>
        <w:rPr>
          <w:rFonts w:ascii="Arial" w:hAnsi="Arial" w:cs="Arial"/>
        </w:rPr>
      </w:pPr>
      <w:r w:rsidRPr="00152AFF">
        <w:rPr>
          <w:rFonts w:ascii="Arial" w:hAnsi="Arial" w:cs="Arial"/>
        </w:rPr>
        <w:t>Mariah Lossing, Dir. of Programs Julie Simmons, Dir. of HR</w:t>
      </w:r>
    </w:p>
    <w:p w14:paraId="3D45C94D" w14:textId="300AF428" w:rsidR="008E7D81" w:rsidRPr="00152AFF" w:rsidRDefault="008E7D81" w:rsidP="00152AFF">
      <w:pPr>
        <w:pStyle w:val="ListParagraph"/>
        <w:numPr>
          <w:ilvl w:val="0"/>
          <w:numId w:val="2"/>
        </w:numPr>
        <w:rPr>
          <w:rFonts w:ascii="Arial" w:hAnsi="Arial" w:cs="Arial"/>
        </w:rPr>
      </w:pPr>
      <w:r w:rsidRPr="00152AFF">
        <w:rPr>
          <w:rFonts w:ascii="Arial" w:hAnsi="Arial" w:cs="Arial"/>
        </w:rPr>
        <w:t>Hailey Bailey, Dir. of Development</w:t>
      </w:r>
    </w:p>
    <w:sectPr w:rsidR="008E7D81" w:rsidRPr="00152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yriad Pro">
    <w:altName w:val="Segoe U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84DB6"/>
    <w:multiLevelType w:val="hybridMultilevel"/>
    <w:tmpl w:val="1A160BFE"/>
    <w:lvl w:ilvl="0" w:tplc="8ED867C2">
      <w:start w:val="2022"/>
      <w:numFmt w:val="bullet"/>
      <w:lvlText w:val=""/>
      <w:lvlJc w:val="left"/>
      <w:pPr>
        <w:ind w:left="500" w:hanging="360"/>
      </w:pPr>
      <w:rPr>
        <w:rFonts w:ascii="Symbol" w:eastAsia="Myriad Pro" w:hAnsi="Symbol" w:cs="Myriad Pro"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 w15:restartNumberingAfterBreak="0">
    <w:nsid w:val="56EE3438"/>
    <w:multiLevelType w:val="hybridMultilevel"/>
    <w:tmpl w:val="92E280EA"/>
    <w:lvl w:ilvl="0" w:tplc="6C22F746">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057368">
    <w:abstractNumId w:val="0"/>
  </w:num>
  <w:num w:numId="2" w16cid:durableId="1941985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81"/>
    <w:rsid w:val="0014044D"/>
    <w:rsid w:val="00152AFF"/>
    <w:rsid w:val="008E7D81"/>
    <w:rsid w:val="00A63DAC"/>
    <w:rsid w:val="00AF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6FD2FC"/>
  <w15:chartTrackingRefBased/>
  <w15:docId w15:val="{ADFBCBAC-AC16-4D19-93D9-547B06B7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7D81"/>
    <w:pPr>
      <w:widowControl w:val="0"/>
      <w:autoSpaceDE w:val="0"/>
      <w:autoSpaceDN w:val="0"/>
      <w:spacing w:before="85" w:after="0" w:line="240" w:lineRule="auto"/>
      <w:ind w:left="140"/>
      <w:outlineLvl w:val="0"/>
    </w:pPr>
    <w:rPr>
      <w:rFonts w:ascii="Myriad Pro" w:eastAsia="Myriad Pro" w:hAnsi="Myriad Pro" w:cs="Myriad Pr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D81"/>
    <w:rPr>
      <w:rFonts w:ascii="Myriad Pro" w:eastAsia="Myriad Pro" w:hAnsi="Myriad Pro" w:cs="Myriad Pro"/>
      <w:sz w:val="36"/>
      <w:szCs w:val="36"/>
    </w:rPr>
  </w:style>
  <w:style w:type="paragraph" w:styleId="BodyText">
    <w:name w:val="Body Text"/>
    <w:basedOn w:val="Normal"/>
    <w:link w:val="BodyTextChar"/>
    <w:uiPriority w:val="1"/>
    <w:qFormat/>
    <w:rsid w:val="008E7D81"/>
    <w:pPr>
      <w:widowControl w:val="0"/>
      <w:autoSpaceDE w:val="0"/>
      <w:autoSpaceDN w:val="0"/>
      <w:spacing w:after="0" w:line="240" w:lineRule="auto"/>
    </w:pPr>
    <w:rPr>
      <w:rFonts w:ascii="Myriad Pro" w:eastAsia="Myriad Pro" w:hAnsi="Myriad Pro" w:cs="Myriad Pro"/>
      <w:sz w:val="28"/>
      <w:szCs w:val="28"/>
    </w:rPr>
  </w:style>
  <w:style w:type="character" w:customStyle="1" w:styleId="BodyTextChar">
    <w:name w:val="Body Text Char"/>
    <w:basedOn w:val="DefaultParagraphFont"/>
    <w:link w:val="BodyText"/>
    <w:uiPriority w:val="1"/>
    <w:rsid w:val="008E7D81"/>
    <w:rPr>
      <w:rFonts w:ascii="Myriad Pro" w:eastAsia="Myriad Pro" w:hAnsi="Myriad Pro" w:cs="Myriad Pro"/>
      <w:sz w:val="28"/>
      <w:szCs w:val="28"/>
    </w:rPr>
  </w:style>
  <w:style w:type="paragraph" w:styleId="ListParagraph">
    <w:name w:val="List Paragraph"/>
    <w:basedOn w:val="Normal"/>
    <w:uiPriority w:val="34"/>
    <w:qFormat/>
    <w:rsid w:val="008E7D81"/>
    <w:pPr>
      <w:ind w:left="720"/>
      <w:contextualSpacing/>
    </w:pPr>
  </w:style>
  <w:style w:type="table" w:styleId="TableGrid">
    <w:name w:val="Table Grid"/>
    <w:basedOn w:val="TableNormal"/>
    <w:uiPriority w:val="39"/>
    <w:rsid w:val="0015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52A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2A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Bailey</dc:creator>
  <cp:keywords/>
  <dc:description/>
  <cp:lastModifiedBy>Hailey Bailey</cp:lastModifiedBy>
  <cp:revision>3</cp:revision>
  <dcterms:created xsi:type="dcterms:W3CDTF">2023-03-09T20:09:00Z</dcterms:created>
  <dcterms:modified xsi:type="dcterms:W3CDTF">2023-03-09T20:26:00Z</dcterms:modified>
</cp:coreProperties>
</file>